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F1" w:rsidRPr="002045F4" w:rsidRDefault="00832EF1" w:rsidP="002045F4">
      <w:pPr>
        <w:pStyle w:val="NormalWeb"/>
        <w:spacing w:line="330" w:lineRule="atLeast"/>
        <w:jc w:val="both"/>
        <w:rPr>
          <w:rFonts w:ascii="Arial" w:hAnsi="Arial" w:cs="Arial"/>
          <w:color w:val="000000" w:themeColor="text1"/>
          <w:sz w:val="22"/>
          <w:szCs w:val="22"/>
          <w:lang w:val="en-GB"/>
        </w:rPr>
      </w:pPr>
      <w:bookmarkStart w:id="0" w:name="_GoBack"/>
      <w:bookmarkEnd w:id="0"/>
    </w:p>
    <w:p w:rsidR="00043EC8" w:rsidRPr="002045F4" w:rsidRDefault="00043EC8" w:rsidP="002045F4">
      <w:pPr>
        <w:spacing w:line="240" w:lineRule="exact"/>
        <w:jc w:val="both"/>
        <w:rPr>
          <w:rFonts w:cs="Arial"/>
          <w:color w:val="000000" w:themeColor="text1"/>
          <w:szCs w:val="22"/>
        </w:rPr>
      </w:pPr>
    </w:p>
    <w:p w:rsidR="00832EF1" w:rsidRPr="002045F4" w:rsidRDefault="00043EC8" w:rsidP="002045F4">
      <w:pPr>
        <w:spacing w:line="240" w:lineRule="exact"/>
        <w:jc w:val="both"/>
        <w:rPr>
          <w:rFonts w:cs="Arial"/>
          <w:b/>
          <w:color w:val="000000" w:themeColor="text1"/>
          <w:szCs w:val="22"/>
        </w:rPr>
      </w:pPr>
      <w:r w:rsidRPr="002045F4">
        <w:rPr>
          <w:rFonts w:cs="Arial"/>
          <w:b/>
          <w:color w:val="000000" w:themeColor="text1"/>
          <w:szCs w:val="22"/>
        </w:rPr>
        <w:t xml:space="preserve">Regional </w:t>
      </w:r>
      <w:r w:rsidR="00D46E9A" w:rsidRPr="002045F4">
        <w:rPr>
          <w:rFonts w:cs="Arial"/>
          <w:b/>
          <w:color w:val="000000" w:themeColor="text1"/>
          <w:szCs w:val="22"/>
        </w:rPr>
        <w:t>Research P</w:t>
      </w:r>
      <w:r w:rsidR="00C42FA7">
        <w:rPr>
          <w:rFonts w:cs="Arial"/>
          <w:b/>
          <w:color w:val="000000" w:themeColor="text1"/>
          <w:szCs w:val="22"/>
        </w:rPr>
        <w:t xml:space="preserve">roject </w:t>
      </w:r>
      <w:r w:rsidR="00D46E9A" w:rsidRPr="002045F4">
        <w:rPr>
          <w:rFonts w:cs="Arial"/>
          <w:b/>
          <w:color w:val="000000" w:themeColor="text1"/>
          <w:szCs w:val="22"/>
        </w:rPr>
        <w:t>„</w:t>
      </w:r>
      <w:r w:rsidRPr="002045F4">
        <w:rPr>
          <w:rFonts w:cs="Arial"/>
          <w:b/>
          <w:bCs/>
          <w:color w:val="000000" w:themeColor="text1"/>
          <w:szCs w:val="22"/>
          <w:lang w:val="en-GB"/>
        </w:rPr>
        <w:t>Development of collective redress for consumers in South East Europe</w:t>
      </w:r>
      <w:r w:rsidR="00C42FA7">
        <w:rPr>
          <w:rFonts w:cs="Arial"/>
          <w:b/>
          <w:bCs/>
          <w:color w:val="000000" w:themeColor="text1"/>
          <w:szCs w:val="22"/>
          <w:lang w:val="en-GB"/>
        </w:rPr>
        <w:t>”</w:t>
      </w:r>
    </w:p>
    <w:p w:rsidR="0011757E" w:rsidRPr="002045F4" w:rsidRDefault="0011757E" w:rsidP="002045F4">
      <w:pPr>
        <w:spacing w:line="240" w:lineRule="exact"/>
        <w:jc w:val="both"/>
        <w:rPr>
          <w:rFonts w:cs="Arial"/>
          <w:color w:val="000000" w:themeColor="text1"/>
          <w:szCs w:val="22"/>
          <w:lang w:val="en-US"/>
        </w:rPr>
      </w:pPr>
    </w:p>
    <w:p w:rsidR="0011757E" w:rsidRPr="002045F4" w:rsidRDefault="0011757E" w:rsidP="002045F4">
      <w:pPr>
        <w:spacing w:line="240" w:lineRule="exact"/>
        <w:jc w:val="both"/>
        <w:rPr>
          <w:rFonts w:cs="Arial"/>
          <w:color w:val="000000" w:themeColor="text1"/>
          <w:szCs w:val="22"/>
        </w:rPr>
      </w:pPr>
    </w:p>
    <w:p w:rsidR="00832EF1" w:rsidRPr="002045F4" w:rsidRDefault="00FC3430" w:rsidP="002045F4">
      <w:pPr>
        <w:spacing w:after="120"/>
        <w:jc w:val="both"/>
        <w:rPr>
          <w:rFonts w:cs="Arial"/>
          <w:color w:val="000000" w:themeColor="text1"/>
          <w:szCs w:val="22"/>
          <w:lang w:val="en-GB"/>
        </w:rPr>
      </w:pPr>
      <w:r w:rsidRPr="002045F4">
        <w:rPr>
          <w:rFonts w:cs="Arial"/>
          <w:color w:val="000000" w:themeColor="text1"/>
          <w:szCs w:val="22"/>
          <w:lang w:val="en-GB" w:eastAsia="en-US"/>
        </w:rPr>
        <w:t>S</w:t>
      </w:r>
      <w:r w:rsidR="00832EF1" w:rsidRPr="002045F4">
        <w:rPr>
          <w:rFonts w:cs="Arial"/>
          <w:color w:val="000000" w:themeColor="text1"/>
          <w:szCs w:val="22"/>
          <w:lang w:val="en-GB" w:eastAsia="en-US"/>
        </w:rPr>
        <w:t>trengthen</w:t>
      </w:r>
      <w:r w:rsidRPr="002045F4">
        <w:rPr>
          <w:rFonts w:cs="Arial"/>
          <w:color w:val="000000" w:themeColor="text1"/>
          <w:szCs w:val="22"/>
          <w:lang w:val="en-GB" w:eastAsia="en-US"/>
        </w:rPr>
        <w:t>ing the</w:t>
      </w:r>
      <w:r w:rsidR="00832EF1" w:rsidRPr="002045F4">
        <w:rPr>
          <w:rFonts w:cs="Arial"/>
          <w:color w:val="000000" w:themeColor="text1"/>
          <w:szCs w:val="22"/>
          <w:lang w:val="en-GB" w:eastAsia="en-US"/>
        </w:rPr>
        <w:t xml:space="preserve"> regional cooperation in the field of collective redress for consumers in South East Europe</w:t>
      </w:r>
      <w:r w:rsidRPr="002045F4">
        <w:rPr>
          <w:rFonts w:cs="Arial"/>
          <w:color w:val="000000" w:themeColor="text1"/>
          <w:szCs w:val="22"/>
          <w:lang w:val="en-GB" w:eastAsia="en-US"/>
        </w:rPr>
        <w:t xml:space="preserve"> is</w:t>
      </w:r>
      <w:r w:rsidR="0011757E" w:rsidRPr="002045F4">
        <w:rPr>
          <w:rFonts w:cs="Arial"/>
          <w:color w:val="000000" w:themeColor="text1"/>
          <w:szCs w:val="22"/>
          <w:lang w:val="en-GB" w:eastAsia="en-US"/>
        </w:rPr>
        <w:t xml:space="preserve"> the central focus</w:t>
      </w:r>
      <w:r w:rsidRPr="002045F4">
        <w:rPr>
          <w:rFonts w:cs="Arial"/>
          <w:color w:val="000000" w:themeColor="text1"/>
          <w:szCs w:val="22"/>
          <w:lang w:val="en-GB" w:eastAsia="en-US"/>
        </w:rPr>
        <w:t xml:space="preserve"> of a </w:t>
      </w:r>
      <w:r w:rsidR="0011757E" w:rsidRPr="002045F4">
        <w:rPr>
          <w:rFonts w:cs="Arial"/>
          <w:color w:val="000000" w:themeColor="text1"/>
          <w:szCs w:val="22"/>
          <w:lang w:val="en-GB" w:eastAsia="en-US"/>
        </w:rPr>
        <w:t>running</w:t>
      </w:r>
      <w:r w:rsidRPr="002045F4">
        <w:rPr>
          <w:rFonts w:cs="Arial"/>
          <w:color w:val="000000" w:themeColor="text1"/>
          <w:szCs w:val="22"/>
          <w:lang w:val="en-GB" w:eastAsia="en-US"/>
        </w:rPr>
        <w:t xml:space="preserve"> project </w:t>
      </w:r>
      <w:r w:rsidR="002045F4" w:rsidRPr="002045F4">
        <w:rPr>
          <w:rFonts w:cs="Arial"/>
          <w:color w:val="000000" w:themeColor="text1"/>
          <w:szCs w:val="22"/>
          <w:lang w:val="mk-MK" w:eastAsia="mk-MK"/>
        </w:rPr>
        <w:t xml:space="preserve">funded by the German Ministry of Economic Cooperation and Development and implemented by </w:t>
      </w:r>
      <w:r w:rsidR="0011757E" w:rsidRPr="002045F4">
        <w:rPr>
          <w:rFonts w:cs="Arial"/>
          <w:color w:val="000000" w:themeColor="text1"/>
          <w:szCs w:val="22"/>
          <w:lang w:val="en-GB"/>
        </w:rPr>
        <w:t xml:space="preserve">Deutsche </w:t>
      </w:r>
      <w:proofErr w:type="spellStart"/>
      <w:r w:rsidR="0011757E" w:rsidRPr="002045F4">
        <w:rPr>
          <w:rFonts w:cs="Arial"/>
          <w:color w:val="000000" w:themeColor="text1"/>
          <w:szCs w:val="22"/>
          <w:lang w:val="en-GB"/>
        </w:rPr>
        <w:t>Gesellschaft</w:t>
      </w:r>
      <w:proofErr w:type="spellEnd"/>
      <w:r w:rsidR="0011757E" w:rsidRPr="002045F4">
        <w:rPr>
          <w:rFonts w:cs="Arial"/>
          <w:color w:val="000000" w:themeColor="text1"/>
          <w:szCs w:val="22"/>
          <w:lang w:val="en-GB"/>
        </w:rPr>
        <w:t xml:space="preserve"> </w:t>
      </w:r>
      <w:proofErr w:type="spellStart"/>
      <w:r w:rsidR="0011757E" w:rsidRPr="002045F4">
        <w:rPr>
          <w:rFonts w:cs="Arial"/>
          <w:color w:val="000000" w:themeColor="text1"/>
          <w:szCs w:val="22"/>
          <w:lang w:val="en-GB"/>
        </w:rPr>
        <w:t>für</w:t>
      </w:r>
      <w:proofErr w:type="spellEnd"/>
      <w:r w:rsidR="0011757E" w:rsidRPr="002045F4">
        <w:rPr>
          <w:rFonts w:cs="Arial"/>
          <w:color w:val="000000" w:themeColor="text1"/>
          <w:szCs w:val="22"/>
          <w:lang w:val="en-GB"/>
        </w:rPr>
        <w:t xml:space="preserve"> Internationale </w:t>
      </w:r>
      <w:proofErr w:type="spellStart"/>
      <w:r w:rsidR="0011757E" w:rsidRPr="002045F4">
        <w:rPr>
          <w:rFonts w:cs="Arial"/>
          <w:color w:val="000000" w:themeColor="text1"/>
          <w:szCs w:val="22"/>
          <w:lang w:val="en-GB"/>
        </w:rPr>
        <w:t>Zusammenarbeit</w:t>
      </w:r>
      <w:proofErr w:type="spellEnd"/>
      <w:r w:rsidR="00B80CD1" w:rsidRPr="002045F4">
        <w:rPr>
          <w:rFonts w:cs="Arial"/>
          <w:color w:val="000000" w:themeColor="text1"/>
          <w:szCs w:val="22"/>
          <w:lang w:val="en-GB"/>
        </w:rPr>
        <w:t xml:space="preserve"> (GIZ</w:t>
      </w:r>
      <w:r w:rsidR="00531F8E" w:rsidRPr="002045F4">
        <w:rPr>
          <w:rFonts w:cs="Arial"/>
          <w:color w:val="000000" w:themeColor="text1"/>
          <w:szCs w:val="22"/>
          <w:lang w:val="en-GB"/>
        </w:rPr>
        <w:t>)</w:t>
      </w:r>
      <w:r w:rsidR="002045F4" w:rsidRPr="002045F4">
        <w:rPr>
          <w:rFonts w:cs="Arial"/>
          <w:color w:val="000000" w:themeColor="text1"/>
          <w:szCs w:val="22"/>
          <w:lang w:val="en-GB"/>
        </w:rPr>
        <w:t>, Open Regional Fund for South East Europe-Legal reform.</w:t>
      </w:r>
      <w:r w:rsidR="0011757E" w:rsidRPr="002045F4">
        <w:rPr>
          <w:rFonts w:cs="Arial"/>
          <w:color w:val="000000" w:themeColor="text1"/>
          <w:szCs w:val="22"/>
          <w:lang w:val="en-GB"/>
        </w:rPr>
        <w:t xml:space="preserve"> </w:t>
      </w:r>
      <w:r w:rsidR="00043EC8" w:rsidRPr="002045F4">
        <w:rPr>
          <w:rFonts w:cs="Arial"/>
          <w:bCs/>
          <w:color w:val="000000" w:themeColor="text1"/>
          <w:szCs w:val="22"/>
          <w:lang w:val="en-GB"/>
        </w:rPr>
        <w:t>This will</w:t>
      </w:r>
      <w:r w:rsidR="00832EF1" w:rsidRPr="002045F4">
        <w:rPr>
          <w:rFonts w:cs="Arial"/>
          <w:bCs/>
          <w:color w:val="000000" w:themeColor="text1"/>
          <w:szCs w:val="22"/>
          <w:lang w:val="en-GB"/>
        </w:rPr>
        <w:t xml:space="preserve"> be achieved by carrying ou</w:t>
      </w:r>
      <w:r w:rsidR="00043EC8" w:rsidRPr="002045F4">
        <w:rPr>
          <w:rFonts w:cs="Arial"/>
          <w:bCs/>
          <w:color w:val="000000" w:themeColor="text1"/>
          <w:szCs w:val="22"/>
          <w:lang w:val="en-GB"/>
        </w:rPr>
        <w:t xml:space="preserve">t </w:t>
      </w:r>
      <w:r w:rsidR="003B4DF0" w:rsidRPr="002045F4">
        <w:rPr>
          <w:rFonts w:cs="Arial"/>
          <w:bCs/>
          <w:color w:val="000000" w:themeColor="text1"/>
          <w:szCs w:val="22"/>
          <w:lang w:val="en-GB"/>
        </w:rPr>
        <w:t xml:space="preserve">a </w:t>
      </w:r>
      <w:r w:rsidR="00043EC8" w:rsidRPr="002045F4">
        <w:rPr>
          <w:rFonts w:cs="Arial"/>
          <w:bCs/>
          <w:color w:val="000000" w:themeColor="text1"/>
          <w:szCs w:val="22"/>
          <w:lang w:val="en-GB"/>
        </w:rPr>
        <w:t xml:space="preserve">comparative legal analysis </w:t>
      </w:r>
      <w:r w:rsidR="002045F4" w:rsidRPr="002045F4">
        <w:rPr>
          <w:rFonts w:cs="Arial"/>
          <w:color w:val="000000" w:themeColor="text1"/>
          <w:szCs w:val="22"/>
        </w:rPr>
        <w:t xml:space="preserve">on </w:t>
      </w:r>
      <w:r w:rsidR="002045F4" w:rsidRPr="002045F4">
        <w:rPr>
          <w:rStyle w:val="hps"/>
          <w:rFonts w:cs="Arial"/>
          <w:color w:val="000000" w:themeColor="text1"/>
          <w:szCs w:val="22"/>
        </w:rPr>
        <w:t>“</w:t>
      </w:r>
      <w:r w:rsidR="002045F4" w:rsidRPr="002045F4">
        <w:rPr>
          <w:rFonts w:cs="Arial"/>
          <w:color w:val="000000" w:themeColor="text1"/>
          <w:szCs w:val="22"/>
        </w:rPr>
        <w:t>Collective redress mechanisms in light of the European Commission Recommendation (2013/396/EU) on common principles for injunctive and compensatory collective redress mechanisms emphasizing cross-national comparisons, underlining issues of commonality and difference” aiming to detect the existing deficits and different obstacles for an adequate enforcement of collective redress according to the consumer protection laws in S</w:t>
      </w:r>
      <w:r w:rsidR="00C42FA7">
        <w:rPr>
          <w:rFonts w:cs="Arial"/>
          <w:color w:val="000000" w:themeColor="text1"/>
          <w:szCs w:val="22"/>
        </w:rPr>
        <w:t xml:space="preserve">outh East European (SEE) </w:t>
      </w:r>
      <w:r w:rsidR="002045F4" w:rsidRPr="002045F4">
        <w:rPr>
          <w:rFonts w:cs="Arial"/>
          <w:color w:val="000000" w:themeColor="text1"/>
          <w:szCs w:val="22"/>
        </w:rPr>
        <w:t>countries and to develop relevant suggestions for the improvement of the situation.</w:t>
      </w:r>
      <w:r w:rsidR="00043EC8" w:rsidRPr="002045F4">
        <w:rPr>
          <w:rFonts w:cs="Arial"/>
          <w:color w:val="000000" w:themeColor="text1"/>
          <w:szCs w:val="22"/>
          <w:lang w:val="en-GB"/>
        </w:rPr>
        <w:t xml:space="preserve"> </w:t>
      </w:r>
      <w:r w:rsidR="002045F4" w:rsidRPr="002045F4">
        <w:rPr>
          <w:rFonts w:cs="Arial"/>
          <w:color w:val="000000" w:themeColor="text1"/>
          <w:szCs w:val="22"/>
        </w:rPr>
        <w:t>The study will present</w:t>
      </w:r>
      <w:r w:rsidR="002045F4" w:rsidRPr="002045F4">
        <w:rPr>
          <w:rFonts w:cs="Arial"/>
          <w:b/>
          <w:bCs/>
          <w:color w:val="000000" w:themeColor="text1"/>
          <w:szCs w:val="22"/>
        </w:rPr>
        <w:t xml:space="preserve"> </w:t>
      </w:r>
      <w:r w:rsidR="002045F4" w:rsidRPr="002045F4">
        <w:rPr>
          <w:rFonts w:cs="Arial"/>
          <w:color w:val="000000" w:themeColor="text1"/>
          <w:szCs w:val="22"/>
        </w:rPr>
        <w:t xml:space="preserve">the legislative and institutional framework and legal practice on collective redress </w:t>
      </w:r>
      <w:r w:rsidR="002C65B5" w:rsidRPr="002045F4">
        <w:rPr>
          <w:rFonts w:cs="Arial"/>
          <w:color w:val="000000" w:themeColor="text1"/>
          <w:szCs w:val="22"/>
        </w:rPr>
        <w:t xml:space="preserve">with an emphasis on damages claims </w:t>
      </w:r>
      <w:r w:rsidR="002C65B5">
        <w:rPr>
          <w:rFonts w:cs="Arial"/>
          <w:color w:val="000000" w:themeColor="text1"/>
          <w:szCs w:val="22"/>
        </w:rPr>
        <w:t>in selected EU member states</w:t>
      </w:r>
      <w:r w:rsidR="002045F4" w:rsidRPr="002045F4">
        <w:rPr>
          <w:rFonts w:cs="Arial"/>
          <w:color w:val="000000" w:themeColor="text1"/>
          <w:szCs w:val="22"/>
        </w:rPr>
        <w:t xml:space="preserve"> (Belgium, France, Germany, the Netherlands, Sweden and England / Wales)</w:t>
      </w:r>
      <w:r w:rsidR="002C65B5">
        <w:rPr>
          <w:rFonts w:cs="Arial"/>
          <w:color w:val="000000" w:themeColor="text1"/>
          <w:szCs w:val="22"/>
        </w:rPr>
        <w:t xml:space="preserve"> and</w:t>
      </w:r>
      <w:r w:rsidR="002045F4" w:rsidRPr="002045F4">
        <w:rPr>
          <w:rFonts w:cs="Arial"/>
          <w:color w:val="000000" w:themeColor="text1"/>
          <w:szCs w:val="22"/>
        </w:rPr>
        <w:t xml:space="preserve"> SEE countries. </w:t>
      </w:r>
      <w:r w:rsidR="00832EF1" w:rsidRPr="002045F4">
        <w:rPr>
          <w:rFonts w:cs="Arial"/>
          <w:color w:val="000000" w:themeColor="text1"/>
          <w:szCs w:val="22"/>
          <w:lang w:val="en-GB"/>
        </w:rPr>
        <w:t xml:space="preserve">The </w:t>
      </w:r>
      <w:r w:rsidR="0084278A" w:rsidRPr="002045F4">
        <w:rPr>
          <w:rFonts w:cs="Arial"/>
          <w:color w:val="000000" w:themeColor="text1"/>
          <w:szCs w:val="22"/>
          <w:lang w:val="en-GB"/>
        </w:rPr>
        <w:t xml:space="preserve">Study’s </w:t>
      </w:r>
      <w:r w:rsidR="00832EF1" w:rsidRPr="002045F4">
        <w:rPr>
          <w:rFonts w:cs="Arial"/>
          <w:color w:val="000000" w:themeColor="text1"/>
          <w:szCs w:val="22"/>
          <w:lang w:val="en-GB"/>
        </w:rPr>
        <w:t xml:space="preserve">recommendations and conclusions </w:t>
      </w:r>
      <w:r w:rsidR="0084278A" w:rsidRPr="002045F4">
        <w:rPr>
          <w:rFonts w:cs="Arial"/>
          <w:color w:val="000000" w:themeColor="text1"/>
          <w:szCs w:val="22"/>
          <w:lang w:val="en-GB"/>
        </w:rPr>
        <w:t>will provide</w:t>
      </w:r>
      <w:r w:rsidR="00832EF1" w:rsidRPr="002045F4">
        <w:rPr>
          <w:rFonts w:cs="Arial"/>
          <w:color w:val="000000" w:themeColor="text1"/>
          <w:szCs w:val="22"/>
          <w:lang w:val="en-GB"/>
        </w:rPr>
        <w:t xml:space="preserve"> </w:t>
      </w:r>
      <w:r w:rsidR="002045F4" w:rsidRPr="002045F4">
        <w:rPr>
          <w:rFonts w:cs="Arial"/>
          <w:color w:val="000000" w:themeColor="text1"/>
          <w:szCs w:val="22"/>
        </w:rPr>
        <w:t xml:space="preserve">the responsible institutions and organisations </w:t>
      </w:r>
      <w:r w:rsidR="0084278A" w:rsidRPr="002045F4">
        <w:rPr>
          <w:rFonts w:cs="Arial"/>
          <w:color w:val="000000" w:themeColor="text1"/>
          <w:szCs w:val="22"/>
          <w:lang w:val="en-GB"/>
        </w:rPr>
        <w:t xml:space="preserve">with </w:t>
      </w:r>
      <w:r w:rsidR="00FF6EC4" w:rsidRPr="002045F4">
        <w:rPr>
          <w:rFonts w:cs="Arial"/>
          <w:color w:val="000000" w:themeColor="text1"/>
          <w:szCs w:val="22"/>
          <w:lang w:val="en-GB"/>
        </w:rPr>
        <w:t>solid</w:t>
      </w:r>
      <w:r w:rsidR="00832EF1" w:rsidRPr="002045F4">
        <w:rPr>
          <w:rFonts w:cs="Arial"/>
          <w:color w:val="000000" w:themeColor="text1"/>
          <w:szCs w:val="22"/>
          <w:lang w:val="en-GB"/>
        </w:rPr>
        <w:t xml:space="preserve"> basis for exchange, which </w:t>
      </w:r>
      <w:r w:rsidR="0084278A" w:rsidRPr="002045F4">
        <w:rPr>
          <w:rFonts w:cs="Arial"/>
          <w:color w:val="000000" w:themeColor="text1"/>
          <w:szCs w:val="22"/>
          <w:lang w:val="en-GB"/>
        </w:rPr>
        <w:t>will entail the development of a Regional Action P</w:t>
      </w:r>
      <w:r w:rsidR="00832EF1" w:rsidRPr="002045F4">
        <w:rPr>
          <w:rFonts w:cs="Arial"/>
          <w:color w:val="000000" w:themeColor="text1"/>
          <w:szCs w:val="22"/>
          <w:lang w:val="en-GB"/>
        </w:rPr>
        <w:t>lan</w:t>
      </w:r>
      <w:r w:rsidR="00832EF1" w:rsidRPr="002045F4">
        <w:rPr>
          <w:rFonts w:cs="Arial"/>
          <w:bCs/>
          <w:color w:val="000000" w:themeColor="text1"/>
          <w:szCs w:val="22"/>
          <w:lang w:val="en-GB"/>
        </w:rPr>
        <w:t xml:space="preserve"> </w:t>
      </w:r>
      <w:r w:rsidR="00832EF1" w:rsidRPr="002045F4">
        <w:rPr>
          <w:rFonts w:cs="Arial"/>
          <w:color w:val="000000" w:themeColor="text1"/>
          <w:szCs w:val="22"/>
          <w:lang w:val="en-GB"/>
        </w:rPr>
        <w:t xml:space="preserve">to strengthen capacities for implementing collective redress and handling collective claims, </w:t>
      </w:r>
      <w:r w:rsidR="00AD0CA7" w:rsidRPr="002045F4">
        <w:rPr>
          <w:rFonts w:cs="Arial"/>
          <w:color w:val="000000" w:themeColor="text1"/>
          <w:szCs w:val="22"/>
          <w:lang w:val="en-GB"/>
        </w:rPr>
        <w:t>preparation and</w:t>
      </w:r>
      <w:r w:rsidR="0084278A" w:rsidRPr="002045F4">
        <w:rPr>
          <w:rFonts w:cs="Arial"/>
          <w:color w:val="000000" w:themeColor="text1"/>
          <w:szCs w:val="22"/>
          <w:lang w:val="en-GB"/>
        </w:rPr>
        <w:t xml:space="preserve"> </w:t>
      </w:r>
      <w:r w:rsidR="00832EF1" w:rsidRPr="002045F4">
        <w:rPr>
          <w:rFonts w:cs="Arial"/>
          <w:color w:val="000000" w:themeColor="text1"/>
          <w:szCs w:val="22"/>
          <w:lang w:val="en-GB"/>
        </w:rPr>
        <w:t>delivery of three training modules and implementation of a regional awareness campaign on collective redress</w:t>
      </w:r>
      <w:r w:rsidR="002045F4" w:rsidRPr="002045F4">
        <w:rPr>
          <w:rFonts w:cs="Arial"/>
          <w:color w:val="000000" w:themeColor="text1"/>
          <w:szCs w:val="22"/>
        </w:rPr>
        <w:t xml:space="preserve"> to improve services of the Consumer protection organisations members of the </w:t>
      </w:r>
      <w:r w:rsidR="002045F4" w:rsidRPr="002045F4">
        <w:rPr>
          <w:rFonts w:cs="Arial"/>
          <w:color w:val="000000" w:themeColor="text1"/>
          <w:szCs w:val="22"/>
          <w:lang w:val="en-GB"/>
        </w:rPr>
        <w:t>Consumer Organisations Network South East Europe (CONWEB)</w:t>
      </w:r>
      <w:r w:rsidR="00C42FA7">
        <w:rPr>
          <w:rStyle w:val="FootnoteReference"/>
          <w:rFonts w:cs="Arial"/>
          <w:color w:val="000000" w:themeColor="text1"/>
          <w:szCs w:val="22"/>
          <w:lang w:val="en-GB"/>
        </w:rPr>
        <w:footnoteReference w:id="1"/>
      </w:r>
      <w:r w:rsidR="002045F4" w:rsidRPr="002045F4">
        <w:rPr>
          <w:rFonts w:cs="Arial"/>
          <w:color w:val="000000" w:themeColor="text1"/>
          <w:szCs w:val="22"/>
        </w:rPr>
        <w:t>.</w:t>
      </w:r>
    </w:p>
    <w:p w:rsidR="00C42FA7" w:rsidRDefault="00471C1E" w:rsidP="002045F4">
      <w:pPr>
        <w:spacing w:line="240" w:lineRule="exact"/>
        <w:jc w:val="both"/>
        <w:rPr>
          <w:rFonts w:cs="Arial"/>
          <w:color w:val="000000" w:themeColor="text1"/>
          <w:szCs w:val="22"/>
        </w:rPr>
      </w:pPr>
      <w:r w:rsidRPr="002045F4">
        <w:rPr>
          <w:rFonts w:cs="Arial"/>
          <w:color w:val="000000" w:themeColor="text1"/>
          <w:szCs w:val="22"/>
        </w:rPr>
        <w:t xml:space="preserve">The project was </w:t>
      </w:r>
      <w:r w:rsidR="00782D19" w:rsidRPr="002045F4">
        <w:rPr>
          <w:rFonts w:cs="Arial"/>
          <w:color w:val="000000" w:themeColor="text1"/>
          <w:szCs w:val="22"/>
        </w:rPr>
        <w:t>launched</w:t>
      </w:r>
      <w:r w:rsidRPr="002045F4">
        <w:rPr>
          <w:rFonts w:cs="Arial"/>
          <w:color w:val="000000" w:themeColor="text1"/>
          <w:szCs w:val="22"/>
        </w:rPr>
        <w:t xml:space="preserve"> on 1</w:t>
      </w:r>
      <w:r w:rsidRPr="002045F4">
        <w:rPr>
          <w:rFonts w:cs="Arial"/>
          <w:color w:val="000000" w:themeColor="text1"/>
          <w:szCs w:val="22"/>
          <w:vertAlign w:val="superscript"/>
        </w:rPr>
        <w:t>st</w:t>
      </w:r>
      <w:r w:rsidRPr="002045F4">
        <w:rPr>
          <w:rFonts w:cs="Arial"/>
          <w:color w:val="000000" w:themeColor="text1"/>
          <w:szCs w:val="22"/>
        </w:rPr>
        <w:t xml:space="preserve"> of January 2017 </w:t>
      </w:r>
      <w:r w:rsidR="00782D19" w:rsidRPr="002045F4">
        <w:rPr>
          <w:rFonts w:cs="Arial"/>
          <w:color w:val="000000" w:themeColor="text1"/>
          <w:szCs w:val="22"/>
        </w:rPr>
        <w:t xml:space="preserve">in duration of 22 months. The key </w:t>
      </w:r>
      <w:r w:rsidR="00C42FA7">
        <w:rPr>
          <w:rFonts w:cs="Arial"/>
          <w:color w:val="000000" w:themeColor="text1"/>
          <w:szCs w:val="22"/>
        </w:rPr>
        <w:t xml:space="preserve">regional </w:t>
      </w:r>
      <w:r w:rsidR="00782D19" w:rsidRPr="002045F4">
        <w:rPr>
          <w:rFonts w:cs="Arial"/>
          <w:color w:val="000000" w:themeColor="text1"/>
          <w:szCs w:val="22"/>
        </w:rPr>
        <w:t xml:space="preserve">project partners are </w:t>
      </w:r>
      <w:r w:rsidR="00C42FA7">
        <w:rPr>
          <w:rFonts w:cs="Arial"/>
          <w:color w:val="000000" w:themeColor="text1"/>
          <w:szCs w:val="22"/>
        </w:rPr>
        <w:t xml:space="preserve">the </w:t>
      </w:r>
      <w:r w:rsidR="002045F4" w:rsidRPr="002045F4">
        <w:rPr>
          <w:rFonts w:cs="Arial"/>
          <w:color w:val="000000" w:themeColor="text1"/>
          <w:szCs w:val="22"/>
          <w:lang w:val="en-GB"/>
        </w:rPr>
        <w:t>Consumer Organiz</w:t>
      </w:r>
      <w:r w:rsidR="00782D19" w:rsidRPr="002045F4">
        <w:rPr>
          <w:rFonts w:cs="Arial"/>
          <w:color w:val="000000" w:themeColor="text1"/>
          <w:szCs w:val="22"/>
          <w:lang w:val="en-GB"/>
        </w:rPr>
        <w:t>ation</w:t>
      </w:r>
      <w:r w:rsidR="002045F4" w:rsidRPr="002045F4">
        <w:rPr>
          <w:rFonts w:cs="Arial"/>
          <w:color w:val="000000" w:themeColor="text1"/>
          <w:szCs w:val="22"/>
          <w:lang w:val="en-GB"/>
        </w:rPr>
        <w:t>s</w:t>
      </w:r>
      <w:r w:rsidR="00782D19" w:rsidRPr="002045F4">
        <w:rPr>
          <w:rFonts w:cs="Arial"/>
          <w:color w:val="000000" w:themeColor="text1"/>
          <w:szCs w:val="22"/>
          <w:lang w:val="en-GB"/>
        </w:rPr>
        <w:t xml:space="preserve"> Network South East Europe</w:t>
      </w:r>
      <w:r w:rsidR="00C42FA7">
        <w:rPr>
          <w:rFonts w:cs="Arial"/>
          <w:color w:val="000000" w:themeColor="text1"/>
          <w:szCs w:val="22"/>
          <w:lang w:val="en-GB"/>
        </w:rPr>
        <w:t xml:space="preserve"> (</w:t>
      </w:r>
      <w:proofErr w:type="spellStart"/>
      <w:r w:rsidR="00C42FA7">
        <w:rPr>
          <w:rFonts w:cs="Arial"/>
          <w:color w:val="000000" w:themeColor="text1"/>
          <w:szCs w:val="22"/>
          <w:lang w:val="en-GB"/>
        </w:rPr>
        <w:t>ConWeb</w:t>
      </w:r>
      <w:proofErr w:type="spellEnd"/>
      <w:r w:rsidR="00C42FA7">
        <w:rPr>
          <w:rFonts w:cs="Arial"/>
          <w:color w:val="000000" w:themeColor="text1"/>
          <w:szCs w:val="22"/>
          <w:lang w:val="en-GB"/>
        </w:rPr>
        <w:t>)</w:t>
      </w:r>
      <w:r w:rsidR="00782D19" w:rsidRPr="002045F4">
        <w:rPr>
          <w:rFonts w:cs="Arial"/>
          <w:color w:val="000000" w:themeColor="text1"/>
          <w:szCs w:val="22"/>
          <w:lang w:val="en-GB"/>
        </w:rPr>
        <w:t xml:space="preserve"> and </w:t>
      </w:r>
      <w:r w:rsidRPr="002045F4">
        <w:rPr>
          <w:rFonts w:cs="Arial"/>
          <w:color w:val="000000" w:themeColor="text1"/>
          <w:szCs w:val="22"/>
          <w:lang w:val="en-GB"/>
        </w:rPr>
        <w:t>South East European Law School Network</w:t>
      </w:r>
      <w:r w:rsidR="00C42FA7">
        <w:rPr>
          <w:rFonts w:cs="Arial"/>
          <w:color w:val="000000" w:themeColor="text1"/>
          <w:szCs w:val="22"/>
          <w:lang w:val="en-GB"/>
        </w:rPr>
        <w:t xml:space="preserve"> (</w:t>
      </w:r>
      <w:r w:rsidR="00C42FA7">
        <w:rPr>
          <w:rFonts w:cs="Arial"/>
          <w:color w:val="000000" w:themeColor="text1"/>
          <w:szCs w:val="22"/>
        </w:rPr>
        <w:t>SEELS)</w:t>
      </w:r>
      <w:r w:rsidR="00C42FA7">
        <w:rPr>
          <w:rStyle w:val="FootnoteReference"/>
          <w:rFonts w:cs="Arial"/>
          <w:color w:val="000000" w:themeColor="text1"/>
          <w:szCs w:val="22"/>
        </w:rPr>
        <w:footnoteReference w:id="2"/>
      </w:r>
      <w:r w:rsidR="00C42FA7">
        <w:rPr>
          <w:rFonts w:cs="Arial"/>
          <w:color w:val="000000" w:themeColor="text1"/>
          <w:szCs w:val="22"/>
        </w:rPr>
        <w:t xml:space="preserve"> and the key international partner </w:t>
      </w:r>
      <w:r w:rsidR="008E1789">
        <w:rPr>
          <w:rFonts w:cs="Arial"/>
          <w:color w:val="000000" w:themeColor="text1"/>
          <w:szCs w:val="22"/>
        </w:rPr>
        <w:t xml:space="preserve">is </w:t>
      </w:r>
      <w:r w:rsidR="00C42FA7">
        <w:rPr>
          <w:rFonts w:cs="Arial"/>
          <w:color w:val="000000" w:themeColor="text1"/>
          <w:szCs w:val="22"/>
        </w:rPr>
        <w:t>the British Institute of International and Comparative Law (BIICL)</w:t>
      </w:r>
      <w:r w:rsidR="00C42FA7">
        <w:rPr>
          <w:rStyle w:val="FootnoteReference"/>
          <w:rFonts w:cs="Arial"/>
          <w:color w:val="000000" w:themeColor="text1"/>
          <w:szCs w:val="22"/>
        </w:rPr>
        <w:footnoteReference w:id="3"/>
      </w:r>
      <w:r w:rsidR="00C42FA7">
        <w:rPr>
          <w:rFonts w:cs="Arial"/>
          <w:color w:val="000000" w:themeColor="text1"/>
          <w:szCs w:val="22"/>
        </w:rPr>
        <w:t>.</w:t>
      </w:r>
    </w:p>
    <w:p w:rsidR="00B35BE3" w:rsidRDefault="00B35BE3" w:rsidP="002045F4">
      <w:pPr>
        <w:spacing w:line="240" w:lineRule="exact"/>
        <w:jc w:val="both"/>
        <w:rPr>
          <w:rFonts w:cs="Arial"/>
          <w:color w:val="000000" w:themeColor="text1"/>
          <w:szCs w:val="22"/>
        </w:rPr>
      </w:pPr>
    </w:p>
    <w:p w:rsidR="00B35BE3" w:rsidRDefault="00B35BE3" w:rsidP="002045F4">
      <w:pPr>
        <w:spacing w:line="240" w:lineRule="exact"/>
        <w:jc w:val="both"/>
        <w:rPr>
          <w:rFonts w:cs="Arial"/>
          <w:color w:val="000000" w:themeColor="text1"/>
          <w:szCs w:val="22"/>
        </w:rPr>
      </w:pPr>
      <w:r>
        <w:rPr>
          <w:rFonts w:cs="Arial"/>
          <w:color w:val="000000" w:themeColor="text1"/>
          <w:szCs w:val="22"/>
        </w:rPr>
        <w:t>The project is supported by:</w:t>
      </w:r>
    </w:p>
    <w:p w:rsidR="00B35BE3" w:rsidRDefault="00B35BE3" w:rsidP="002045F4">
      <w:pPr>
        <w:spacing w:line="240" w:lineRule="exact"/>
        <w:jc w:val="both"/>
        <w:rPr>
          <w:rFonts w:cs="Arial"/>
          <w:color w:val="000000" w:themeColor="text1"/>
          <w:szCs w:val="22"/>
        </w:rPr>
      </w:pPr>
    </w:p>
    <w:p w:rsidR="00C42FA7" w:rsidRPr="00C42FA7" w:rsidRDefault="00C42FA7" w:rsidP="002045F4">
      <w:pPr>
        <w:spacing w:line="240" w:lineRule="exact"/>
        <w:jc w:val="both"/>
        <w:rPr>
          <w:rFonts w:cs="Arial"/>
          <w:color w:val="000000" w:themeColor="text1"/>
          <w:szCs w:val="22"/>
        </w:rPr>
      </w:pPr>
    </w:p>
    <w:p w:rsidR="00AD0CA7" w:rsidRDefault="00AD0CA7" w:rsidP="002045F4">
      <w:pPr>
        <w:spacing w:line="240" w:lineRule="exact"/>
        <w:jc w:val="both"/>
        <w:rPr>
          <w:rFonts w:cs="Arial"/>
          <w:color w:val="000000" w:themeColor="text1"/>
          <w:szCs w:val="22"/>
          <w:lang w:val="en-GB"/>
        </w:rPr>
      </w:pPr>
    </w:p>
    <w:p w:rsidR="00B35BE3" w:rsidRDefault="00B35BE3" w:rsidP="002045F4">
      <w:pPr>
        <w:spacing w:line="240" w:lineRule="exact"/>
        <w:jc w:val="both"/>
        <w:rPr>
          <w:rFonts w:cs="Arial"/>
          <w:color w:val="000000" w:themeColor="text1"/>
          <w:szCs w:val="22"/>
          <w:lang w:val="en-GB"/>
        </w:rPr>
      </w:pPr>
    </w:p>
    <w:p w:rsidR="00B35BE3" w:rsidRPr="002045F4" w:rsidRDefault="00B35BE3" w:rsidP="002045F4">
      <w:pPr>
        <w:spacing w:line="240" w:lineRule="exact"/>
        <w:jc w:val="both"/>
        <w:rPr>
          <w:rFonts w:cs="Arial"/>
          <w:color w:val="000000" w:themeColor="text1"/>
          <w:szCs w:val="22"/>
          <w:lang w:val="en-GB"/>
        </w:rPr>
      </w:pPr>
      <w:r>
        <w:rPr>
          <w:rFonts w:cs="Arial"/>
          <w:noProof/>
          <w:color w:val="000000" w:themeColor="text1"/>
          <w:szCs w:val="22"/>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-527050</wp:posOffset>
            </wp:positionV>
            <wp:extent cx="3092577"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577" cy="914400"/>
                    </a:xfrm>
                    <a:prstGeom prst="rect">
                      <a:avLst/>
                    </a:prstGeom>
                  </pic:spPr>
                </pic:pic>
              </a:graphicData>
            </a:graphic>
            <wp14:sizeRelH relativeFrom="page">
              <wp14:pctWidth>0</wp14:pctWidth>
            </wp14:sizeRelH>
            <wp14:sizeRelV relativeFrom="page">
              <wp14:pctHeight>0</wp14:pctHeight>
            </wp14:sizeRelV>
          </wp:anchor>
        </w:drawing>
      </w:r>
    </w:p>
    <w:sectPr w:rsidR="00B35BE3" w:rsidRPr="002045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5A0" w:rsidRDefault="002D55A0" w:rsidP="00C42FA7">
      <w:r>
        <w:separator/>
      </w:r>
    </w:p>
  </w:endnote>
  <w:endnote w:type="continuationSeparator" w:id="0">
    <w:p w:rsidR="002D55A0" w:rsidRDefault="002D55A0" w:rsidP="00C4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5A0" w:rsidRDefault="002D55A0" w:rsidP="00C42FA7">
      <w:r>
        <w:separator/>
      </w:r>
    </w:p>
  </w:footnote>
  <w:footnote w:type="continuationSeparator" w:id="0">
    <w:p w:rsidR="002D55A0" w:rsidRDefault="002D55A0" w:rsidP="00C42FA7">
      <w:r>
        <w:continuationSeparator/>
      </w:r>
    </w:p>
  </w:footnote>
  <w:footnote w:id="1">
    <w:p w:rsidR="00C42FA7" w:rsidRPr="00C42FA7" w:rsidRDefault="00C42FA7">
      <w:pPr>
        <w:pStyle w:val="FootnoteText"/>
        <w:rPr>
          <w:lang w:val="en-US"/>
        </w:rPr>
      </w:pPr>
      <w:r>
        <w:rPr>
          <w:rStyle w:val="FootnoteReference"/>
        </w:rPr>
        <w:footnoteRef/>
      </w:r>
      <w:r>
        <w:t xml:space="preserve"> </w:t>
      </w:r>
      <w:hyperlink r:id="rId1" w:history="1">
        <w:r w:rsidRPr="00AC6F30">
          <w:rPr>
            <w:rStyle w:val="Hyperlink"/>
          </w:rPr>
          <w:t>http://conweb.network/</w:t>
        </w:r>
      </w:hyperlink>
    </w:p>
  </w:footnote>
  <w:footnote w:id="2">
    <w:p w:rsidR="00C42FA7" w:rsidRPr="00C42FA7" w:rsidRDefault="00C42FA7">
      <w:pPr>
        <w:pStyle w:val="FootnoteText"/>
        <w:rPr>
          <w:lang w:val="en-US"/>
        </w:rPr>
      </w:pPr>
      <w:r>
        <w:rPr>
          <w:rStyle w:val="FootnoteReference"/>
        </w:rPr>
        <w:footnoteRef/>
      </w:r>
      <w:r>
        <w:t xml:space="preserve"> </w:t>
      </w:r>
      <w:hyperlink r:id="rId2" w:history="1">
        <w:r w:rsidRPr="00AC6F30">
          <w:rPr>
            <w:rStyle w:val="Hyperlink"/>
          </w:rPr>
          <w:t>http://www.seelawschool.org/</w:t>
        </w:r>
      </w:hyperlink>
    </w:p>
  </w:footnote>
  <w:footnote w:id="3">
    <w:p w:rsidR="00C42FA7" w:rsidRPr="00C42FA7" w:rsidRDefault="00C42FA7">
      <w:pPr>
        <w:pStyle w:val="FootnoteText"/>
        <w:rPr>
          <w:lang w:val="en-US"/>
        </w:rPr>
      </w:pPr>
      <w:r>
        <w:rPr>
          <w:rStyle w:val="FootnoteReference"/>
        </w:rPr>
        <w:footnoteRef/>
      </w:r>
      <w:r>
        <w:t xml:space="preserve"> </w:t>
      </w:r>
      <w:hyperlink r:id="rId3" w:history="1">
        <w:r w:rsidRPr="00AC6F30">
          <w:rPr>
            <w:rStyle w:val="Hyperlink"/>
          </w:rPr>
          <w:t>https://www.biicl.org/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74284"/>
    <w:multiLevelType w:val="hybridMultilevel"/>
    <w:tmpl w:val="1EB8E13E"/>
    <w:lvl w:ilvl="0" w:tplc="2BBAC632">
      <w:numFmt w:val="bullet"/>
      <w:lvlText w:val="-"/>
      <w:lvlJc w:val="left"/>
      <w:pPr>
        <w:ind w:left="1080" w:hanging="360"/>
      </w:pPr>
      <w:rPr>
        <w:rFonts w:ascii="Calibri" w:eastAsia="Calibri" w:hAnsi="Calibri" w:cs="Times New Roman"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3E"/>
    <w:rsid w:val="00043EC8"/>
    <w:rsid w:val="0005686E"/>
    <w:rsid w:val="00064E61"/>
    <w:rsid w:val="0011757E"/>
    <w:rsid w:val="002045F4"/>
    <w:rsid w:val="00293B15"/>
    <w:rsid w:val="002C65B5"/>
    <w:rsid w:val="002D55A0"/>
    <w:rsid w:val="003B4DF0"/>
    <w:rsid w:val="003B4F3E"/>
    <w:rsid w:val="00422347"/>
    <w:rsid w:val="00471C1E"/>
    <w:rsid w:val="00531F8E"/>
    <w:rsid w:val="007173D6"/>
    <w:rsid w:val="00782D19"/>
    <w:rsid w:val="008260C4"/>
    <w:rsid w:val="00832EF1"/>
    <w:rsid w:val="0084278A"/>
    <w:rsid w:val="008B57EC"/>
    <w:rsid w:val="008E1789"/>
    <w:rsid w:val="00A50F11"/>
    <w:rsid w:val="00AD0CA7"/>
    <w:rsid w:val="00B35BE3"/>
    <w:rsid w:val="00B80CD1"/>
    <w:rsid w:val="00C42FA7"/>
    <w:rsid w:val="00D46E9A"/>
    <w:rsid w:val="00E40F81"/>
    <w:rsid w:val="00EB5B63"/>
    <w:rsid w:val="00FC3430"/>
    <w:rsid w:val="00FF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FF343-30B5-4ACE-A253-7870BDCE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F1"/>
    <w:pPr>
      <w:spacing w:after="0" w:line="240" w:lineRule="auto"/>
    </w:pPr>
    <w:rPr>
      <w:rFonts w:ascii="Arial" w:eastAsia="Times New Roman" w:hAnsi="Arial"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832EF1"/>
    <w:pPr>
      <w:tabs>
        <w:tab w:val="left" w:pos="483"/>
      </w:tabs>
      <w:ind w:left="483" w:hanging="483"/>
    </w:pPr>
  </w:style>
  <w:style w:type="character" w:customStyle="1" w:styleId="hps">
    <w:name w:val="hps"/>
    <w:basedOn w:val="DefaultParagraphFont"/>
    <w:rsid w:val="00832EF1"/>
  </w:style>
  <w:style w:type="character" w:styleId="Strong">
    <w:name w:val="Strong"/>
    <w:basedOn w:val="DefaultParagraphFont"/>
    <w:uiPriority w:val="22"/>
    <w:qFormat/>
    <w:rsid w:val="00832EF1"/>
    <w:rPr>
      <w:b/>
      <w:bCs/>
    </w:rPr>
  </w:style>
  <w:style w:type="paragraph" w:styleId="NormalWeb">
    <w:name w:val="Normal (Web)"/>
    <w:basedOn w:val="Normal"/>
    <w:uiPriority w:val="99"/>
    <w:semiHidden/>
    <w:unhideWhenUsed/>
    <w:rsid w:val="00832EF1"/>
    <w:pPr>
      <w:spacing w:after="150"/>
    </w:pPr>
    <w:rPr>
      <w:rFonts w:ascii="Times New Roman" w:hAnsi="Times New Roman"/>
      <w:sz w:val="24"/>
      <w:szCs w:val="24"/>
      <w:lang w:val="en-US" w:eastAsia="en-US"/>
    </w:rPr>
  </w:style>
  <w:style w:type="paragraph" w:styleId="PlainText">
    <w:name w:val="Plain Text"/>
    <w:basedOn w:val="Normal"/>
    <w:link w:val="PlainTextChar"/>
    <w:uiPriority w:val="99"/>
    <w:semiHidden/>
    <w:unhideWhenUsed/>
    <w:rsid w:val="002045F4"/>
    <w:rPr>
      <w:rFonts w:ascii="Calibri" w:eastAsiaTheme="minorHAnsi" w:hAnsi="Calibri"/>
      <w:sz w:val="24"/>
      <w:szCs w:val="24"/>
      <w:lang w:val="mk-MK" w:eastAsia="en-US"/>
    </w:rPr>
  </w:style>
  <w:style w:type="character" w:customStyle="1" w:styleId="PlainTextChar">
    <w:name w:val="Plain Text Char"/>
    <w:basedOn w:val="DefaultParagraphFont"/>
    <w:link w:val="PlainText"/>
    <w:uiPriority w:val="99"/>
    <w:semiHidden/>
    <w:rsid w:val="002045F4"/>
    <w:rPr>
      <w:rFonts w:ascii="Calibri" w:hAnsi="Calibri" w:cs="Times New Roman"/>
      <w:sz w:val="24"/>
      <w:szCs w:val="24"/>
      <w:lang w:val="mk-MK"/>
    </w:rPr>
  </w:style>
  <w:style w:type="paragraph" w:styleId="FootnoteText">
    <w:name w:val="footnote text"/>
    <w:basedOn w:val="Normal"/>
    <w:link w:val="FootnoteTextChar"/>
    <w:uiPriority w:val="99"/>
    <w:semiHidden/>
    <w:unhideWhenUsed/>
    <w:rsid w:val="00C42FA7"/>
    <w:rPr>
      <w:sz w:val="20"/>
    </w:rPr>
  </w:style>
  <w:style w:type="character" w:customStyle="1" w:styleId="FootnoteTextChar">
    <w:name w:val="Footnote Text Char"/>
    <w:basedOn w:val="DefaultParagraphFont"/>
    <w:link w:val="FootnoteText"/>
    <w:uiPriority w:val="99"/>
    <w:semiHidden/>
    <w:rsid w:val="00C42FA7"/>
    <w:rPr>
      <w:rFonts w:ascii="Arial" w:eastAsia="Times New Roman" w:hAnsi="Arial" w:cs="Times New Roman"/>
      <w:sz w:val="20"/>
      <w:szCs w:val="20"/>
      <w:lang w:val="de-DE" w:eastAsia="de-DE"/>
    </w:rPr>
  </w:style>
  <w:style w:type="character" w:styleId="FootnoteReference">
    <w:name w:val="footnote reference"/>
    <w:basedOn w:val="DefaultParagraphFont"/>
    <w:uiPriority w:val="99"/>
    <w:semiHidden/>
    <w:unhideWhenUsed/>
    <w:rsid w:val="00C42FA7"/>
    <w:rPr>
      <w:vertAlign w:val="superscript"/>
    </w:rPr>
  </w:style>
  <w:style w:type="character" w:styleId="Hyperlink">
    <w:name w:val="Hyperlink"/>
    <w:basedOn w:val="DefaultParagraphFont"/>
    <w:uiPriority w:val="99"/>
    <w:unhideWhenUsed/>
    <w:rsid w:val="00C42FA7"/>
    <w:rPr>
      <w:color w:val="0000FF" w:themeColor="hyperlink"/>
      <w:u w:val="single"/>
    </w:rPr>
  </w:style>
  <w:style w:type="paragraph" w:styleId="BalloonText">
    <w:name w:val="Balloon Text"/>
    <w:basedOn w:val="Normal"/>
    <w:link w:val="BalloonTextChar"/>
    <w:uiPriority w:val="99"/>
    <w:semiHidden/>
    <w:unhideWhenUsed/>
    <w:rsid w:val="00B35BE3"/>
    <w:rPr>
      <w:rFonts w:ascii="Tahoma" w:hAnsi="Tahoma" w:cs="Tahoma"/>
      <w:sz w:val="16"/>
      <w:szCs w:val="16"/>
    </w:rPr>
  </w:style>
  <w:style w:type="character" w:customStyle="1" w:styleId="BalloonTextChar">
    <w:name w:val="Balloon Text Char"/>
    <w:basedOn w:val="DefaultParagraphFont"/>
    <w:link w:val="BalloonText"/>
    <w:uiPriority w:val="99"/>
    <w:semiHidden/>
    <w:rsid w:val="00B35BE3"/>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5315">
      <w:bodyDiv w:val="1"/>
      <w:marLeft w:val="0"/>
      <w:marRight w:val="0"/>
      <w:marTop w:val="0"/>
      <w:marBottom w:val="0"/>
      <w:divBdr>
        <w:top w:val="none" w:sz="0" w:space="0" w:color="auto"/>
        <w:left w:val="none" w:sz="0" w:space="0" w:color="auto"/>
        <w:bottom w:val="none" w:sz="0" w:space="0" w:color="auto"/>
        <w:right w:val="none" w:sz="0" w:space="0" w:color="auto"/>
      </w:divBdr>
    </w:div>
    <w:div w:id="789670736">
      <w:bodyDiv w:val="1"/>
      <w:marLeft w:val="0"/>
      <w:marRight w:val="0"/>
      <w:marTop w:val="0"/>
      <w:marBottom w:val="0"/>
      <w:divBdr>
        <w:top w:val="none" w:sz="0" w:space="0" w:color="auto"/>
        <w:left w:val="none" w:sz="0" w:space="0" w:color="auto"/>
        <w:bottom w:val="none" w:sz="0" w:space="0" w:color="auto"/>
        <w:right w:val="none" w:sz="0" w:space="0" w:color="auto"/>
      </w:divBdr>
    </w:div>
    <w:div w:id="1908345655">
      <w:bodyDiv w:val="1"/>
      <w:marLeft w:val="0"/>
      <w:marRight w:val="0"/>
      <w:marTop w:val="0"/>
      <w:marBottom w:val="0"/>
      <w:divBdr>
        <w:top w:val="none" w:sz="0" w:space="0" w:color="auto"/>
        <w:left w:val="none" w:sz="0" w:space="0" w:color="auto"/>
        <w:bottom w:val="none" w:sz="0" w:space="0" w:color="auto"/>
        <w:right w:val="none" w:sz="0" w:space="0" w:color="auto"/>
      </w:divBdr>
      <w:divsChild>
        <w:div w:id="820847328">
          <w:marLeft w:val="0"/>
          <w:marRight w:val="0"/>
          <w:marTop w:val="0"/>
          <w:marBottom w:val="0"/>
          <w:divBdr>
            <w:top w:val="none" w:sz="0" w:space="0" w:color="auto"/>
            <w:left w:val="none" w:sz="0" w:space="0" w:color="auto"/>
            <w:bottom w:val="none" w:sz="0" w:space="0" w:color="auto"/>
            <w:right w:val="none" w:sz="0" w:space="0" w:color="auto"/>
          </w:divBdr>
          <w:divsChild>
            <w:div w:id="1066996825">
              <w:marLeft w:val="0"/>
              <w:marRight w:val="0"/>
              <w:marTop w:val="0"/>
              <w:marBottom w:val="0"/>
              <w:divBdr>
                <w:top w:val="none" w:sz="0" w:space="0" w:color="auto"/>
                <w:left w:val="none" w:sz="0" w:space="0" w:color="auto"/>
                <w:bottom w:val="none" w:sz="0" w:space="0" w:color="auto"/>
                <w:right w:val="none" w:sz="0" w:space="0" w:color="auto"/>
              </w:divBdr>
              <w:divsChild>
                <w:div w:id="1033730565">
                  <w:marLeft w:val="0"/>
                  <w:marRight w:val="0"/>
                  <w:marTop w:val="0"/>
                  <w:marBottom w:val="0"/>
                  <w:divBdr>
                    <w:top w:val="none" w:sz="0" w:space="0" w:color="auto"/>
                    <w:left w:val="none" w:sz="0" w:space="0" w:color="auto"/>
                    <w:bottom w:val="none" w:sz="0" w:space="0" w:color="auto"/>
                    <w:right w:val="none" w:sz="0" w:space="0" w:color="auto"/>
                  </w:divBdr>
                  <w:divsChild>
                    <w:div w:id="1764112182">
                      <w:marLeft w:val="-225"/>
                      <w:marRight w:val="-225"/>
                      <w:marTop w:val="0"/>
                      <w:marBottom w:val="0"/>
                      <w:divBdr>
                        <w:top w:val="none" w:sz="0" w:space="0" w:color="auto"/>
                        <w:left w:val="none" w:sz="0" w:space="0" w:color="auto"/>
                        <w:bottom w:val="none" w:sz="0" w:space="0" w:color="auto"/>
                        <w:right w:val="none" w:sz="0" w:space="0" w:color="auto"/>
                      </w:divBdr>
                      <w:divsChild>
                        <w:div w:id="1210531774">
                          <w:marLeft w:val="0"/>
                          <w:marRight w:val="0"/>
                          <w:marTop w:val="0"/>
                          <w:marBottom w:val="0"/>
                          <w:divBdr>
                            <w:top w:val="none" w:sz="0" w:space="0" w:color="auto"/>
                            <w:left w:val="none" w:sz="0" w:space="0" w:color="auto"/>
                            <w:bottom w:val="none" w:sz="0" w:space="0" w:color="auto"/>
                            <w:right w:val="none" w:sz="0" w:space="0" w:color="auto"/>
                          </w:divBdr>
                          <w:divsChild>
                            <w:div w:id="20887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iicl.org/" TargetMode="External"/><Relationship Id="rId2" Type="http://schemas.openxmlformats.org/officeDocument/2006/relationships/hyperlink" Target="http://www.seelawschool.org/" TargetMode="External"/><Relationship Id="rId1" Type="http://schemas.openxmlformats.org/officeDocument/2006/relationships/hyperlink" Target="http://conweb.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82CB-6EA3-463B-A1B4-7608DDA4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GIZ-ORF-LR</dc:creator>
  <cp:lastModifiedBy>Patricia Ambrose</cp:lastModifiedBy>
  <cp:revision>2</cp:revision>
  <dcterms:created xsi:type="dcterms:W3CDTF">2017-07-13T17:06:00Z</dcterms:created>
  <dcterms:modified xsi:type="dcterms:W3CDTF">2017-07-13T17:06:00Z</dcterms:modified>
</cp:coreProperties>
</file>